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Sępólna</w:t>
      </w:r>
    </w:p>
    <w:p>
      <w:pPr/>
      <w:r>
        <w:rPr>
          <w:rStyle w:val="normalStyle"/>
        </w:rPr>
        <w:t xml:space="preserve">Magistrat miasta Sępólna,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Sęp&amp;oacute;lna (dziś: Sępolno Krajeńskie) wstąpił do Towarzystwa Naukowego jako członek w grudniu 1925 r., płacąc składkę w wysokości 20 zł. Zgłoszenie podpisał burmistrz Edmund Jagielski. Najpewniej był to jedyny rok członkostwa miasta w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Sępólna</dc:title>
  <dc:description/>
  <dc:subject/>
  <cp:keywords/>
  <cp:category/>
  <cp:lastModifiedBy/>
  <dcterms:created xsi:type="dcterms:W3CDTF">2026-07-06T07:52:56+00:00</dcterms:created>
  <dcterms:modified xsi:type="dcterms:W3CDTF">2026-07-06T07:52:56+00:00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