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Gniewu</w:t>
      </w:r>
    </w:p>
    <w:p>
      <w:pPr/>
      <w:r>
        <w:rPr>
          <w:rStyle w:val="normalStyle"/>
        </w:rPr>
        <w:t xml:space="preserve">Magistrat miasta Gniewu, członek zwyczajny (instytucjonalny) TNT w l. 1925-1926.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miasta Gniewu zgłosił chęć członkostwa w Towarzystwie Naukowym w styczniu 1925 r. Było to efektem ok&amp;oacute;lnika wojewody pomorskiego, wzywającego do udzielenia Towarzystwu wsparcia finansowego. Składka miasta wynosiła 20 zł i była opłacana do 1926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Gniewu</dc:title>
  <dc:description/>
  <dc:subject/>
  <cp:keywords/>
  <cp:category/>
  <cp:lastModifiedBy/>
  <dcterms:created xsi:type="dcterms:W3CDTF">2026-01-10T10:51:16+00:00</dcterms:created>
  <dcterms:modified xsi:type="dcterms:W3CDTF">2026-01-10T10:51:16+00:00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