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Borowski Teodor</w:t>
      </w:r>
    </w:p>
    <w:p>
      <w:pPr>
        <w:pStyle w:val="centerParagraph"/>
      </w:pPr>
      <w:r>
        <w:rPr>
          <w:rStyle w:val="normalStyle"/>
        </w:rPr>
        <w:t xml:space="preserve">1877-1939</w:t>
      </w:r>
    </w:p>
    <w:p>
      <w:pPr/>
      <w:r>
        <w:rPr>
          <w:rStyle w:val="normalStyle"/>
        </w:rPr>
        <w:t xml:space="preserve">ksiądz katolicki, proboszcz parafii Wielki Garc, męczennik II wojny światowej, członek zwyczajny Towarzystwa Naukowego w Toruniu w l. 1904–1928.</w:t>
      </w:r>
    </w:p>
    <w:p/>
    <w:p>
      <w:pPr/>
      <w:r>
        <w:rPr>
          <w:rStyle w:val="normalStyle"/>
        </w:rPr>
        <w:t xml:space="preserve">Urodził się w Borówcu (pow. kartuski). Jego rodzicami byli właściciel majątku Borówiec Władysław i Anastazja Schedlin-Czarlińska. W l. 1887–1896 pobierał nauki w pelplińskim Collegium Marianum, a następnie jako stypendysta Towarzystwa Pomocy Naukowej w Królerwskim Gimnazjum Chełmnie i tam należał do tajnej organizacji filomackiej. W l. 1896–1899 był kółkowym tejże organizacji. W l. 1900–1904 kształcił się w pelplińskim Seminarium Duchownym, gdzie otrzymał święcenia kapłańskie. Doświadczenie duszpasterskie zdobywał jako wikary w parafiach Zblewo i Chełmno. W tej drugiej miejscowości otaczał troską filomatów – uczniów tamtejszego gimnazjum. W l. 1914–1923 był wikarym w nowo utworzonym ośrodku duszpasterskim w Piecach. Jednocześnie należał do komitetu Towarzystwa Czytelni Ludowych na powiat starogardzki i TNT w l. 1904–1928. Od 1918 do 1920 pełnił funkcję bibliotekarza w Piecach. W l. 1923–1927 był kuratusem więzienia w Grudziądzu. Od 1927 r. pełnił funkcję proboszcza w Wielkim Garcu. Po wybuchu drugiej wojny światowej został aresztowany. Zginął w Woli k. Pelplina. Po wkroczeniu Armii Czerwonej w 1945 r. jego ciało zostało ekshumowane i pochowane na cmentarzu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&lt;b&gt;Borowski Teodor&lt;/b&gt;</dc:title>
  <dc:description/>
  <dc:subject/>
  <cp:keywords/>
  <cp:category/>
  <cp:lastModifiedBy/>
  <dcterms:created xsi:type="dcterms:W3CDTF">2026-03-07T07:19:07+00:00</dcterms:created>
  <dcterms:modified xsi:type="dcterms:W3CDTF">2026-03-07T07:19:07+00:00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