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Brejski Jan</w:t>
      </w:r>
    </w:p>
    <w:p>
      <w:pPr>
        <w:pStyle w:val="centerParagraph"/>
      </w:pPr>
      <w:r>
        <w:rPr>
          <w:rStyle w:val="normalStyle"/>
        </w:rPr>
        <w:t xml:space="preserve">1863-1934</w:t>
      </w:r>
    </w:p>
    <w:p>
      <w:pPr/>
      <w:r>
        <w:rPr>
          <w:rStyle w:val="normalStyle"/>
        </w:rPr>
        <w:t xml:space="preserve">działacz społeczny, dziennikarz, wydawca, deputowany do Parlamentu Rzeszy Niemieckiej, poseł na Sejm Ustawodawczy, wojewoda pomorski, członek zwyczajny Towarzystwa Naukowego w Toruniu w l. 1897–1921.</w:t>
      </w:r>
    </w:p>
    <w:p/>
    <w:p>
      <w:pPr/>
      <w:r>
        <w:rPr>
          <w:rStyle w:val="normalStyle"/>
        </w:rPr>
        <w:t xml:space="preserve">Urodzony w kociewskiej wsi Pączewo w powiecie starogardzkim w rodzinie chłopskiej. Podczas nauki w gimnazjach w Pelplinie, Chełmnie i Starogardzie zaangażował się w ruch konspiracyjny, z tego powodu egzamin naturalny zdał w Krakowie. W czasie studiów na Uniwersytecie Jagiellońskim (historia, literaturoznawstwo) współpracował z pismem „Głos Narodu”. Po osiedleniu w Bochum (Zagłębie Ruhry) od 1891 r. objął kierownictwo redakcji tamtejszego pisma dla polonii pt. „Wiarus Polski”. Aktywnie działał na rzecz ruchu zawodowego i narodowego wśród polskich wychodźców zarobkowych w Nadrenii. Od 1894 r. właściciel i redaktor „Gazety Toruńskiej”. W wydawnictwie „Gazety Toruńskiej” pod jego kierownictwem wychodziły „Gazeta Codzienna” i „Przyjaciel”, drukowano również elementarze do nauki języka polskiego oraz literaturę popularyzującą dzieje narodu polskiego i kulturę narodową. W 1903 i 1907 r. wybrany deputowanym do Parlamentu Rzeszy. Działacz tzw. ruchu ludowego w zaborze pruskim, współtwórca Zjednoczenia Zawodowego Polskiego i Narodowego Stronnictwa Robotników. W 1919 r. z ramienia tej partii wybrany posłem na Sejm Ustawodawczy. W latach 1920–1924 sprawował funkcję wojewody pomorskiego. Po odwołaniu z urzędu przeniósł się do Lille, gdzie podjął się wydawania pisma pt. „Wiarus Polski” dla przedstawicieli emigracji zarobkowej. Zmarł w Toruniu, gdzie został pochowany na cmentarzu św. Jakuba.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&lt;b&gt;Brejski Jan&lt;/b&gt;</dc:title>
  <dc:description/>
  <dc:subject/>
  <cp:keywords/>
  <cp:category/>
  <cp:lastModifiedBy/>
  <dcterms:created xsi:type="dcterms:W3CDTF">2026-03-07T07:22:05+00:00</dcterms:created>
  <dcterms:modified xsi:type="dcterms:W3CDTF">2026-03-07T07:22:05+00:00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