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Byczkowski Adolf</w:t>
      </w:r>
    </w:p>
    <w:p>
      <w:pPr>
        <w:pStyle w:val="centerParagraph"/>
      </w:pPr>
      <w:r>
        <w:rPr>
          <w:rStyle w:val="normalStyle"/>
        </w:rPr>
        <w:t xml:space="preserve">1837-1916</w:t>
      </w:r>
    </w:p>
    <w:p>
      <w:pPr/>
      <w:r>
        <w:rPr>
          <w:rStyle w:val="normalStyle"/>
        </w:rPr>
        <w:t xml:space="preserve">ksiądz katolicki, proboszcz w Lubichowie, działacz społeczny, członek zwyczajny Towarzystwa Naukowego w Toruniu w l. 1913–1914.</w:t>
      </w:r>
    </w:p>
    <w:p/>
    <w:p>
      <w:pPr/>
      <w:r>
        <w:rPr>
          <w:rStyle w:val="normalStyle"/>
        </w:rPr>
        <w:t xml:space="preserve">Urodzony na Kaszubach, we wsi (obecnie miasto) Kartuzy. Pochodził z rodziny chłopskiej, był synem Jakuba i Anny. Uczeń Królewskiego Katolickiego Gimnazjum w Chojnicach oraz Królewskiego Katolickiego Gimnazjum Męskiego w Chełmnie, które ukończył w 1862 r. W 1866 r. ukończył studia teologiczne w Seminarium Duchownym w Pelplinie, gdzie otrzymał święcenia kapłańskie. Był wikarym w Brusach, Starogardzie Gdańskim, Sępólnie, Kamieniu, ostatecznie w 1871 r. został proboszczem w Lubichowie. Aktywnie działał na rzecz lokalnej społeczności, przyczyniając się m.in. do modernizacji i rozbudowy lokalnego kościoła pw. św. Jakuba Apostoła Starszego. Inicjował pracę organiczną, zakładając Towarzystwo Ludowe (1897) i Bank Ludowy (prezes w l. 1905–1915). Wspierał rozwój polskiej świadomości narodowej, propagując używanie języka polskiego w szkołach elementarnych i organizując strajk szkolny na terenie Lubichowa w l. 1906–1907. Był członkiem Towarzystwa Pomocy Naukowej dla Młodzieży Prus Zachodnich (1906). Zmarł w Lubichowie, gdzie został pochowany na tamtejszym cmentarzu parafialnym.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&lt;b&gt;Byczkowski Adolf&lt;/b&gt;</dc:title>
  <dc:description/>
  <dc:subject/>
  <cp:keywords/>
  <cp:category/>
  <cp:lastModifiedBy/>
  <dcterms:created xsi:type="dcterms:W3CDTF">2026-07-06T05:59:12+00:00</dcterms:created>
  <dcterms:modified xsi:type="dcterms:W3CDTF">2026-07-06T05:59:12+00:00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