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Cieślak Tadeusz</w:t>
      </w:r>
    </w:p>
    <w:p>
      <w:pPr>
        <w:pStyle w:val="centerParagraph"/>
      </w:pPr>
      <w:r>
        <w:rPr>
          <w:rStyle w:val="normalStyle"/>
        </w:rPr>
        <w:t xml:space="preserve">1917-1985</w:t>
      </w:r>
    </w:p>
    <w:p>
      <w:pPr/>
      <w:r>
        <w:rPr>
          <w:rStyle w:val="normalStyle"/>
        </w:rPr>
        <w:t xml:space="preserve">prawnik, historyk, wykładowca akademicki, działacz polityczny, aktywista Polskiej Zjednoczonej Partii Robotniczej, członek Towarzystwa Naukowego w Toruniu od 1951 r.</w:t>
      </w:r>
    </w:p>
    <w:p/>
    <w:p>
      <w:pPr/>
      <w:r>
        <w:rPr>
          <w:rStyle w:val="normalStyle"/>
        </w:rPr>
        <w:t xml:space="preserve">Urodził się w niemieckim mieście Wanne-Eickel jako syn robotnika, emigranta zarobkowego w Westfalii Stanisława i Pelagii Krupki. Po powrocie z wychodźstwa rodzina Cieślak&amp;oacute;w osiadła w Toruniu, gdzie ojciec został urzędnikiem. W 1935 r. Tadeusz Cieślak zdał maturę w Państwowym Gimnazjum Humanistycznym im. Mikołaja Kopernika i rozpoczął studia na Wydziale Ekonomiczno-Prawnym Uniwersytetu Poznańskiego. Przed 1939 r. pracował na rzecz Polskiego Związku Zachodniego jako kierownik delegatury tej organizacji w Gdyni. W 1940 r. został aresztowany przez Niemc&amp;oacute;w i osadzony w obozie koncentracyjnym Oranienburg-Sachsenhausen. Po zakończeniu wojny rozpoczął pracę nad doktoratem pod kierunkiem Karola Koranyi&amp;rsquo;ego, kt&amp;oacute;ry obronił w 1947 r. Był pierwszym wypromowanym doktorem na Uniwersytecie Mikołaja Kopernika w Toruniu. W l. 1946&amp;ndash;1952 zatrudniony na UMK, od 1951 pracownik Uniwersytetu Ł&amp;oacute;dzkiego, a od 1954 do 1961 wykładowca Szkoły Gł&amp;oacute;wnej Służby Zagranicznej. W l. 1952&amp;ndash;1985 związany z Polską Akademią Nauk (członek Wydziału Nauk Społecznych) i pracownik Instytutu Historii im. Tadeusza Manteuffla PAN (kierownik Zakładu Historii Stosunk&amp;oacute;w Polsko-Radzieckich). Przebywał r&amp;oacute;wnież na plac&amp;oacute;wkach zagranicznych (w Londynie i Sztokholmie). We wrześniu 1945 r. przystąpił do Polskiej Partii Robotniczej, p&amp;oacute;źniej był aktywnym członkiem Polskiej Zjednoczonej Partii Robotniczej. Jako działacz partyjny awansował w strukturach tej organizacji (sprawował m.in. funkcje członka Komitetu Wojew&amp;oacute;dzkiego PZPR w Bydgoszczy oraz sekretarza Podstawowej Organizacji Partyjnej w IH PAN). Członek TNT i innych towarzystw naukowych (np. Gdańskiego Towarzystwa Naukowego, Instytutu Zachodniego w Poznaniu, Ośrodka Badań Naukowych im. Wojciecha Kętrzyńskiego w Olsztynie). Wśr&amp;oacute;d wielu zagadnień naukowych podejmowanych przez Tadeusza Cieślaka ważną częścią są studia nad dziejami prasy pomorskiej XIX i XX w. Jego publikacje dotyczące tych zagadnień wciąż stanowią punkt odniesienia do wsp&amp;oacute;łczesnych badań nad tymi problemami.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Cieślak Tadeusz</dc:title>
  <dc:description/>
  <dc:subject/>
  <cp:keywords/>
  <cp:category/>
  <cp:lastModifiedBy/>
  <dcterms:created xsi:type="dcterms:W3CDTF">2026-01-12T07:52:50+00:00</dcterms:created>
  <dcterms:modified xsi:type="dcterms:W3CDTF">2026-01-12T07:52:50+00:00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