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Czapiewski Józef</w:t>
      </w:r>
    </w:p>
    <w:p>
      <w:pPr>
        <w:pStyle w:val="centerParagraph"/>
      </w:pPr>
      <w:r>
        <w:rPr>
          <w:rStyle w:val="normalStyle"/>
        </w:rPr>
        <w:t xml:space="preserve">1885-1940</w:t>
      </w:r>
    </w:p>
    <w:p>
      <w:pPr/>
      <w:r>
        <w:rPr>
          <w:rStyle w:val="normalStyle"/>
        </w:rPr>
        <w:t xml:space="preserve">ksiądz katolicki, proboszcz w Swornegaciach i Raciążu, działacz na rzecz języka polskiego, działacz samorządowy, ofiara zbrodni niemieckich, członek zwyczajny Towarzystwa Naukowego w Toruniu w l. 1910–1932.</w:t>
      </w:r>
    </w:p>
    <w:p/>
    <w:p>
      <w:pPr/>
      <w:r>
        <w:rPr>
          <w:rStyle w:val="normalStyle"/>
        </w:rPr>
        <w:t xml:space="preserve">Urodzony na Kaszubach, we wsi Małe Chełmy. Pochodził z chłopskiej rodziny Franciszka i Łucji. Był uczeniem Collegium Marianum w Pelplinie oraz Królewskiego Katolickiego Gimnazjum w Chojnicach, które ukończył w 1905 r. W trakcie nauki zaangażowany w lokalną działalność filomacką. W l. 1906–1910 studiował teologię i filozofię w Seminarium Duchownym w Pelplinie, które ukończył, otrzymując sakrament święceń kapłańskich. Został wikarym w Byszewie, a następnie w Pelplinie, Człuchowie, Tczewie, Błędowie i Pieniążkowie. W 1918 r. uzyskał nominację na proboszcza w Swornegaciach, w 1938 r. przeniesiony do Raciąża. W 1939 r. mianowany dziekanem tucholskim. W czasie posługi kapłańskiej zaangażował się w propagowanie języka polskiego, nauczając go dzieci. Dwukrotnie (1926 i 1935) wybrany do Sejmiku Powiatowego w Chojnicach z ramienia Stronnictwa Narodowego. Po wkroczeniu Niemców aresztowany w 1939 r. W kwietniu 1940 r. przetransportowany do KL Sachsenhausen, gdzie wkrótce został zamordowany.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&lt;b&gt;Czapiewski Józef&lt;/b&gt;</dc:title>
  <dc:description/>
  <dc:subject/>
  <cp:keywords/>
  <cp:category/>
  <cp:lastModifiedBy/>
  <dcterms:created xsi:type="dcterms:W3CDTF">2026-03-07T07:02:00+00:00</dcterms:created>
  <dcterms:modified xsi:type="dcterms:W3CDTF">2026-03-07T07:02:00+00:00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