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Czarliński Roman</w:t>
      </w:r>
    </w:p>
    <w:p>
      <w:pPr>
        <w:pStyle w:val="centerParagraph"/>
      </w:pPr>
      <w:r>
        <w:rPr>
          <w:rStyle w:val="normalStyle"/>
        </w:rPr>
        <w:t xml:space="preserve">1868-1931</w:t>
      </w:r>
    </w:p>
    <w:p>
      <w:pPr/>
      <w:r>
        <w:rPr>
          <w:rStyle w:val="normalStyle"/>
        </w:rPr>
        <w:t xml:space="preserve">księgarz, członek zwyczajny Towarzystwa Naukowego w Toruniu w l. 1918–1922.</w:t>
      </w:r>
    </w:p>
    <w:p/>
    <w:p>
      <w:pPr/>
      <w:r>
        <w:rPr>
          <w:rStyle w:val="normalStyle"/>
        </w:rPr>
        <w:t xml:space="preserve">Urodził się 18 sierpnia 1868 r. w Starym Bukowcu (pow. kościerski), w rodzinie ziemiańskiej Rudolfa i Walerii z Czarlińskich. Po ukończeniu gimnazjum w 1886 r. wstąpił do klasztoru jezuitów w Krakowie, który opuścił po pięciu latach i przystąpił do zgromadzenia trapistów w Bośni. Po trzech latach powrócił do stanu świeckiego i zatrudnił się w księgarni, najpierw w Krakowie, później we Wrocławiu. Krótko prowadził własną księgarnię w Gliwicach. W 1910 r. przeniósł się na stałe do Gdańska, gdzie otworzył księgarnię z polskimi wydawnictwami. Zmarł 18 października 1931 r. w Gdańsku.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&lt;b&gt;Czarliński Roman&lt;/b&gt;</dc:title>
  <dc:description/>
  <dc:subject/>
  <cp:keywords/>
  <cp:category/>
  <cp:lastModifiedBy/>
  <dcterms:created xsi:type="dcterms:W3CDTF">2026-07-06T05:34:47+00:00</dcterms:created>
  <dcterms:modified xsi:type="dcterms:W3CDTF">2026-07-06T05:34:47+00:00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